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ogłoszenia bez podania przyczyny,</w:t>
      </w: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ul. Paderewskiego 43/45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A82D01">
        <w:rPr>
          <w:rFonts w:ascii="Verdana" w:hAnsi="Verdana"/>
          <w:sz w:val="20"/>
          <w:szCs w:val="20"/>
        </w:rPr>
        <w:t>kancelaria pokój nr 40</w:t>
      </w:r>
    </w:p>
    <w:p w:rsidR="00047822" w:rsidRP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25-950 Kielce   </w:t>
      </w:r>
    </w:p>
    <w:p w:rsidR="00047822" w:rsidRDefault="00047822" w:rsidP="00FF400D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bookmarkStart w:id="0" w:name="ezdSprawaZnak"/>
      <w:r w:rsidR="00EC444F" w:rsidRPr="006653EC">
        <w:rPr>
          <w:rFonts w:ascii="Verdana" w:eastAsiaTheme="minorHAnsi" w:hAnsi="Verdana" w:cstheme="minorBidi"/>
          <w:b/>
          <w:color w:val="auto"/>
          <w:sz w:val="20"/>
          <w:szCs w:val="20"/>
          <w:lang w:eastAsia="en-US"/>
        </w:rPr>
        <w:t>O/KI.I-2.2431</w:t>
      </w:r>
      <w:r w:rsidR="00937EEA" w:rsidRPr="006653EC">
        <w:rPr>
          <w:rFonts w:ascii="Verdana" w:eastAsiaTheme="minorHAnsi" w:hAnsi="Verdana" w:cstheme="minorBidi"/>
          <w:b/>
          <w:color w:val="auto"/>
          <w:sz w:val="20"/>
          <w:szCs w:val="20"/>
          <w:lang w:eastAsia="en-US"/>
        </w:rPr>
        <w:t>.</w:t>
      </w:r>
      <w:r w:rsidR="006653EC" w:rsidRPr="006653EC">
        <w:rPr>
          <w:rFonts w:ascii="Verdana" w:eastAsiaTheme="minorHAnsi" w:hAnsi="Verdana" w:cstheme="minorBidi"/>
          <w:b/>
          <w:color w:val="auto"/>
          <w:sz w:val="20"/>
          <w:szCs w:val="20"/>
          <w:lang w:eastAsia="en-US"/>
        </w:rPr>
        <w:t>5</w:t>
      </w:r>
      <w:r w:rsidR="00FF400D" w:rsidRPr="006653EC">
        <w:rPr>
          <w:rFonts w:ascii="Verdana" w:eastAsiaTheme="minorHAnsi" w:hAnsi="Verdana" w:cstheme="minorBidi"/>
          <w:b/>
          <w:color w:val="auto"/>
          <w:sz w:val="20"/>
          <w:szCs w:val="20"/>
          <w:lang w:eastAsia="en-US"/>
        </w:rPr>
        <w:t>.2022</w:t>
      </w:r>
      <w:bookmarkEnd w:id="0"/>
      <w:r w:rsidR="00FF400D">
        <w:rPr>
          <w:rFonts w:ascii="Verdana" w:eastAsiaTheme="minorHAnsi" w:hAnsi="Verdana" w:cstheme="minorBidi"/>
          <w:b/>
          <w:color w:val="auto"/>
          <w:sz w:val="20"/>
          <w:szCs w:val="20"/>
          <w:lang w:eastAsia="en-US"/>
        </w:rPr>
        <w:t xml:space="preserve"> </w:t>
      </w:r>
      <w:r w:rsidRPr="00FB5C2E">
        <w:rPr>
          <w:rFonts w:ascii="Verdana" w:hAnsi="Verdana"/>
          <w:b/>
          <w:sz w:val="20"/>
          <w:szCs w:val="20"/>
        </w:rPr>
        <w:t xml:space="preserve"> PYTANIA</w:t>
      </w:r>
      <w:r w:rsidRPr="00FF400D">
        <w:rPr>
          <w:rFonts w:ascii="Verdana" w:hAnsi="Verdana"/>
          <w:b/>
          <w:sz w:val="20"/>
          <w:szCs w:val="20"/>
        </w:rPr>
        <w:t>,</w:t>
      </w:r>
      <w:r w:rsidR="00FF400D" w:rsidRPr="00FF400D">
        <w:rPr>
          <w:rFonts w:ascii="Verdana" w:hAnsi="Verdana"/>
          <w:b/>
          <w:sz w:val="20"/>
          <w:szCs w:val="20"/>
        </w:rPr>
        <w:t xml:space="preserve"> z oznaczeniem litery zadania</w:t>
      </w:r>
    </w:p>
    <w:p w:rsidR="002B24D1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FF400D" w:rsidRPr="00B622AE">
          <w:rPr>
            <w:rStyle w:val="Hipercze"/>
            <w:rFonts w:ascii="Verdana" w:eastAsia="Times New Roman" w:hAnsi="Verdana" w:cs="Arial"/>
            <w:kern w:val="20"/>
            <w:sz w:val="20"/>
            <w:szCs w:val="20"/>
          </w:rPr>
          <w:t>jopawlowska@gddkia.gov.pl</w:t>
        </w:r>
      </w:hyperlink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E21F0F" w:rsidRPr="00AA254E" w:rsidRDefault="00E21F0F" w:rsidP="00556290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AA254E">
        <w:rPr>
          <w:rFonts w:ascii="Verdana" w:hAnsi="Verdana"/>
          <w:sz w:val="20"/>
          <w:szCs w:val="20"/>
        </w:rPr>
        <w:t xml:space="preserve">Wykonawca nie złożył wraz z ofertą </w:t>
      </w:r>
      <w:bookmarkStart w:id="1" w:name="_GoBack"/>
      <w:bookmarkEnd w:id="1"/>
      <w:r w:rsidR="00556290">
        <w:rPr>
          <w:rFonts w:ascii="Verdana" w:hAnsi="Verdana"/>
          <w:sz w:val="20"/>
          <w:szCs w:val="20"/>
        </w:rPr>
        <w:t>Specyfikacji</w:t>
      </w:r>
      <w:r w:rsidR="00556290" w:rsidRPr="00556290">
        <w:rPr>
          <w:rFonts w:ascii="Verdana" w:hAnsi="Verdana"/>
          <w:sz w:val="20"/>
          <w:szCs w:val="20"/>
        </w:rPr>
        <w:t xml:space="preserve"> techniczn</w:t>
      </w:r>
      <w:r w:rsidR="00556290">
        <w:rPr>
          <w:rFonts w:ascii="Verdana" w:hAnsi="Verdana"/>
          <w:sz w:val="20"/>
          <w:szCs w:val="20"/>
        </w:rPr>
        <w:t>ej</w:t>
      </w:r>
      <w:r w:rsidR="00556290" w:rsidRPr="00556290">
        <w:rPr>
          <w:rFonts w:ascii="Verdana" w:hAnsi="Verdana"/>
          <w:sz w:val="20"/>
          <w:szCs w:val="20"/>
        </w:rPr>
        <w:t xml:space="preserve"> oferowanego sprzętu</w:t>
      </w:r>
      <w:r w:rsidRPr="00AA254E">
        <w:rPr>
          <w:rFonts w:ascii="Verdana" w:hAnsi="Verdana"/>
          <w:sz w:val="20"/>
          <w:szCs w:val="20"/>
        </w:rPr>
        <w:t xml:space="preserve">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</w:p>
    <w:p w:rsid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4) Oferta zawiera błędy w obliczeniu ceny </w:t>
      </w:r>
    </w:p>
    <w:p w:rsidR="002B24D1" w:rsidRPr="00047822" w:rsidRDefault="00047822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5) Oferta została złożona po terminie.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</w:p>
    <w:p w:rsidR="002B24D1" w:rsidRPr="00047822" w:rsidRDefault="00047822" w:rsidP="00047822">
      <w:pPr>
        <w:spacing w:after="0" w:line="260" w:lineRule="atLeast"/>
        <w:ind w:left="403" w:right="71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oczywiste omyłki rachunkowe, z uwzględnieniem konsekwencji rachunkowych dokonanych poprawek, </w:t>
      </w:r>
      <w:r w:rsidRPr="00047822"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9624" cy="12196"/>
            <wp:effectExtent l="0" t="0" r="0" b="0"/>
            <wp:docPr id="1543" name="Picture 15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3" name="Picture 154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24" cy="12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47822">
        <w:rPr>
          <w:rFonts w:ascii="Verdana" w:hAnsi="Verdana"/>
          <w:sz w:val="20"/>
          <w:szCs w:val="20"/>
        </w:rPr>
        <w:t xml:space="preserve"> niezwłocznie zawiadamiając o tym wykonawcę, którego oferta została poprawiona.</w:t>
      </w:r>
    </w:p>
    <w:p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AD33CD" w:rsidRPr="00AA254E" w:rsidRDefault="00AD33CD" w:rsidP="00694ACD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AA254E">
        <w:rPr>
          <w:rFonts w:ascii="Verdana" w:hAnsi="Verdana"/>
          <w:sz w:val="20"/>
          <w:szCs w:val="20"/>
        </w:rPr>
        <w:t xml:space="preserve">Jeżeli wykonawca nie złożył wraz z ofertą </w:t>
      </w:r>
      <w:r w:rsidR="00694ACD" w:rsidRPr="00694ACD">
        <w:rPr>
          <w:rFonts w:ascii="Verdana" w:hAnsi="Verdana"/>
          <w:sz w:val="20"/>
          <w:szCs w:val="20"/>
        </w:rPr>
        <w:t>Specyfikacji technicznej oferowanego sprzętu</w:t>
      </w:r>
      <w:r w:rsidRPr="00AA254E">
        <w:rPr>
          <w:rFonts w:ascii="Verdana" w:hAnsi="Verdana"/>
          <w:sz w:val="20"/>
          <w:szCs w:val="20"/>
        </w:rPr>
        <w:t xml:space="preserve">, zamawiający może wezwać do </w:t>
      </w:r>
      <w:r w:rsidR="00694ACD">
        <w:rPr>
          <w:rFonts w:ascii="Verdana" w:hAnsi="Verdana"/>
          <w:sz w:val="20"/>
          <w:szCs w:val="20"/>
        </w:rPr>
        <w:t>jej</w:t>
      </w:r>
      <w:r w:rsidRPr="00AA254E">
        <w:rPr>
          <w:rFonts w:ascii="Verdana" w:hAnsi="Verdana"/>
          <w:sz w:val="20"/>
          <w:szCs w:val="20"/>
        </w:rPr>
        <w:t xml:space="preserve"> złożenia lub uzupełnienia w wyznaczonym terminie.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gdy Wykonawca, którego oferta została wybrana, uchyli się od podpisania umowy Zamawiający wybierze ofertę najkorzystniejszą spośród pozostałych złożonych ofert.</w:t>
      </w:r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25287C"/>
    <w:rsid w:val="00263237"/>
    <w:rsid w:val="002A74CF"/>
    <w:rsid w:val="002B24D1"/>
    <w:rsid w:val="00321077"/>
    <w:rsid w:val="00350B6A"/>
    <w:rsid w:val="00556290"/>
    <w:rsid w:val="005C153C"/>
    <w:rsid w:val="006653EC"/>
    <w:rsid w:val="00694ACD"/>
    <w:rsid w:val="0087341C"/>
    <w:rsid w:val="00937EEA"/>
    <w:rsid w:val="00A82D01"/>
    <w:rsid w:val="00A84E12"/>
    <w:rsid w:val="00A85473"/>
    <w:rsid w:val="00AA254E"/>
    <w:rsid w:val="00AD33CD"/>
    <w:rsid w:val="00BD1B05"/>
    <w:rsid w:val="00C72D07"/>
    <w:rsid w:val="00D731F4"/>
    <w:rsid w:val="00D7431D"/>
    <w:rsid w:val="00E21F0F"/>
    <w:rsid w:val="00E52169"/>
    <w:rsid w:val="00E9505A"/>
    <w:rsid w:val="00EC444F"/>
    <w:rsid w:val="00EC5CA7"/>
    <w:rsid w:val="00F425B2"/>
    <w:rsid w:val="00F44E8B"/>
    <w:rsid w:val="00F81E4E"/>
    <w:rsid w:val="00F8377B"/>
    <w:rsid w:val="00FB5C2E"/>
    <w:rsid w:val="00FF4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39F10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hyperlink" Target="mailto:jopawlowska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Joanna Pawłowska</cp:lastModifiedBy>
  <cp:revision>6</cp:revision>
  <dcterms:created xsi:type="dcterms:W3CDTF">2022-08-12T08:37:00Z</dcterms:created>
  <dcterms:modified xsi:type="dcterms:W3CDTF">2022-09-26T09:31:00Z</dcterms:modified>
</cp:coreProperties>
</file>